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DB79E" w14:textId="7DFA26CD" w:rsidR="00DB5511" w:rsidRDefault="00DB5511" w:rsidP="00E45916">
      <w:pPr>
        <w:rPr>
          <w:b/>
          <w:sz w:val="28"/>
          <w:szCs w:val="28"/>
        </w:rPr>
      </w:pPr>
    </w:p>
    <w:p w14:paraId="00AF70CD" w14:textId="6587125B" w:rsidR="00DB5511" w:rsidRDefault="00DB5511" w:rsidP="002549CE">
      <w:pPr>
        <w:jc w:val="center"/>
        <w:rPr>
          <w:b/>
          <w:sz w:val="28"/>
          <w:szCs w:val="28"/>
        </w:rPr>
      </w:pPr>
    </w:p>
    <w:p w14:paraId="2FBAB14A" w14:textId="36BCCF14" w:rsidR="002549CE" w:rsidRDefault="002549CE" w:rsidP="00B60FBE">
      <w:pPr>
        <w:rPr>
          <w:b/>
          <w:sz w:val="28"/>
          <w:szCs w:val="28"/>
        </w:rPr>
      </w:pPr>
    </w:p>
    <w:p w14:paraId="04610930" w14:textId="0A246078" w:rsidR="0033552F" w:rsidRDefault="0033552F" w:rsidP="00B60FBE">
      <w:pPr>
        <w:rPr>
          <w:b/>
          <w:sz w:val="28"/>
          <w:szCs w:val="28"/>
        </w:rPr>
      </w:pPr>
    </w:p>
    <w:tbl>
      <w:tblPr>
        <w:tblStyle w:val="TableGrid"/>
        <w:tblpPr w:leftFromText="180" w:rightFromText="180" w:vertAnchor="page" w:horzAnchor="margin" w:tblpY="1299"/>
        <w:tblW w:w="10885" w:type="dxa"/>
        <w:tblLook w:val="04A0" w:firstRow="1" w:lastRow="0" w:firstColumn="1" w:lastColumn="0" w:noHBand="0" w:noVBand="1"/>
      </w:tblPr>
      <w:tblGrid>
        <w:gridCol w:w="1705"/>
        <w:gridCol w:w="4590"/>
        <w:gridCol w:w="4590"/>
      </w:tblGrid>
      <w:tr w:rsidR="00161F3F" w:rsidRPr="00E45916" w14:paraId="7A1B71E1" w14:textId="77777777" w:rsidTr="00CD158E">
        <w:tc>
          <w:tcPr>
            <w:tcW w:w="10885" w:type="dxa"/>
            <w:gridSpan w:val="3"/>
          </w:tcPr>
          <w:p w14:paraId="53157AF9" w14:textId="77777777" w:rsidR="00161F3F" w:rsidRPr="00E45916" w:rsidRDefault="00161F3F" w:rsidP="00CD158E">
            <w:pPr>
              <w:contextualSpacing/>
              <w:jc w:val="center"/>
              <w:rPr>
                <w:sz w:val="28"/>
                <w:szCs w:val="28"/>
              </w:rPr>
            </w:pPr>
            <w:r w:rsidRPr="00E45916">
              <w:rPr>
                <w:b/>
                <w:sz w:val="28"/>
                <w:szCs w:val="28"/>
              </w:rPr>
              <w:t>4</w:t>
            </w:r>
            <w:r w:rsidRPr="00E45916">
              <w:rPr>
                <w:b/>
                <w:sz w:val="28"/>
                <w:szCs w:val="28"/>
                <w:vertAlign w:val="superscript"/>
              </w:rPr>
              <w:t>th</w:t>
            </w:r>
            <w:r w:rsidRPr="00E45916">
              <w:rPr>
                <w:b/>
                <w:sz w:val="28"/>
                <w:szCs w:val="28"/>
              </w:rPr>
              <w:t xml:space="preserve"> Grade Learning Activity Ideas</w:t>
            </w:r>
          </w:p>
        </w:tc>
      </w:tr>
      <w:tr w:rsidR="00161F3F" w14:paraId="0438D659" w14:textId="77777777" w:rsidTr="00CD158E">
        <w:tc>
          <w:tcPr>
            <w:tcW w:w="1705" w:type="dxa"/>
            <w:shd w:val="clear" w:color="auto" w:fill="D9D9D9" w:themeFill="background1" w:themeFillShade="D9"/>
          </w:tcPr>
          <w:p w14:paraId="09ECB343" w14:textId="77777777" w:rsidR="00161F3F" w:rsidRDefault="00161F3F" w:rsidP="00CD158E">
            <w:pPr>
              <w:contextualSpacing/>
              <w:jc w:val="center"/>
            </w:pPr>
            <w:r>
              <w:t>Content Area</w:t>
            </w:r>
          </w:p>
        </w:tc>
        <w:tc>
          <w:tcPr>
            <w:tcW w:w="4590" w:type="dxa"/>
            <w:shd w:val="clear" w:color="auto" w:fill="D9D9D9" w:themeFill="background1" w:themeFillShade="D9"/>
          </w:tcPr>
          <w:p w14:paraId="58A5C1D1" w14:textId="77777777" w:rsidR="00161F3F" w:rsidRDefault="00161F3F" w:rsidP="00CD158E">
            <w:pPr>
              <w:contextualSpacing/>
              <w:jc w:val="center"/>
            </w:pPr>
            <w:r>
              <w:t>Standard</w:t>
            </w:r>
          </w:p>
        </w:tc>
        <w:tc>
          <w:tcPr>
            <w:tcW w:w="4590" w:type="dxa"/>
            <w:shd w:val="clear" w:color="auto" w:fill="D9D9D9" w:themeFill="background1" w:themeFillShade="D9"/>
          </w:tcPr>
          <w:p w14:paraId="6A095CC5" w14:textId="77777777" w:rsidR="00161F3F" w:rsidRDefault="00161F3F" w:rsidP="00CD158E">
            <w:pPr>
              <w:contextualSpacing/>
              <w:jc w:val="center"/>
            </w:pPr>
            <w:r>
              <w:t>Activity Suggestion</w:t>
            </w:r>
          </w:p>
        </w:tc>
      </w:tr>
      <w:tr w:rsidR="00161F3F" w:rsidRPr="00D85159" w14:paraId="15440A7B" w14:textId="77777777" w:rsidTr="00CD158E">
        <w:tc>
          <w:tcPr>
            <w:tcW w:w="1705" w:type="dxa"/>
          </w:tcPr>
          <w:p w14:paraId="1383D393" w14:textId="77777777" w:rsidR="00161F3F" w:rsidRDefault="00161F3F" w:rsidP="00CD158E">
            <w:pPr>
              <w:contextualSpacing/>
            </w:pPr>
            <w:r>
              <w:t>Reading</w:t>
            </w:r>
          </w:p>
        </w:tc>
        <w:tc>
          <w:tcPr>
            <w:tcW w:w="4590" w:type="dxa"/>
          </w:tcPr>
          <w:p w14:paraId="43586D91" w14:textId="77777777" w:rsidR="00161F3F" w:rsidRPr="004442B3" w:rsidRDefault="00161F3F" w:rsidP="00CD158E">
            <w:pPr>
              <w:pStyle w:val="NormalWeb"/>
              <w:spacing w:before="0" w:beforeAutospacing="0" w:after="0" w:afterAutospacing="0"/>
              <w:contextualSpacing/>
              <w:rPr>
                <w:sz w:val="20"/>
                <w:szCs w:val="20"/>
              </w:rPr>
            </w:pPr>
            <w:r w:rsidRPr="004442B3">
              <w:rPr>
                <w:b/>
                <w:bCs/>
                <w:sz w:val="20"/>
                <w:szCs w:val="20"/>
              </w:rPr>
              <w:t xml:space="preserve">ELAGSE4RL9: </w:t>
            </w:r>
            <w:r w:rsidRPr="004442B3">
              <w:rPr>
                <w:sz w:val="20"/>
                <w:szCs w:val="20"/>
              </w:rPr>
              <w:t xml:space="preserve">Compare and contrast the treatment of similar themes and topics (e.g., opposition of good and evil) and patterns of events (e.g., the quest) in stories, myths, and traditional literature from different cultures. </w:t>
            </w:r>
          </w:p>
        </w:tc>
        <w:tc>
          <w:tcPr>
            <w:tcW w:w="4590" w:type="dxa"/>
          </w:tcPr>
          <w:p w14:paraId="3270323D" w14:textId="77777777" w:rsidR="00161F3F" w:rsidRPr="00D85159" w:rsidRDefault="00161F3F" w:rsidP="00CD158E">
            <w:pPr>
              <w:contextualSpacing/>
              <w:rPr>
                <w:sz w:val="20"/>
                <w:szCs w:val="20"/>
              </w:rPr>
            </w:pPr>
            <w:r w:rsidRPr="00D85159">
              <w:rPr>
                <w:sz w:val="20"/>
                <w:szCs w:val="20"/>
              </w:rPr>
              <w:t xml:space="preserve">Students use KWHLAQ or Effective Question </w:t>
            </w:r>
            <w:r>
              <w:rPr>
                <w:sz w:val="20"/>
                <w:szCs w:val="20"/>
              </w:rPr>
              <w:t>C</w:t>
            </w:r>
            <w:r w:rsidRPr="00D85159">
              <w:rPr>
                <w:sz w:val="20"/>
                <w:szCs w:val="20"/>
              </w:rPr>
              <w:t xml:space="preserve">hart to create questions comparing themes, settings, plots, </w:t>
            </w:r>
            <w:r>
              <w:rPr>
                <w:sz w:val="20"/>
                <w:szCs w:val="20"/>
              </w:rPr>
              <w:t xml:space="preserve">stories, myths, </w:t>
            </w:r>
            <w:r w:rsidRPr="00D85159">
              <w:rPr>
                <w:sz w:val="20"/>
                <w:szCs w:val="20"/>
              </w:rPr>
              <w:t>etc.</w:t>
            </w:r>
          </w:p>
        </w:tc>
      </w:tr>
      <w:tr w:rsidR="00161F3F" w:rsidRPr="00D85159" w14:paraId="24AC7947" w14:textId="77777777" w:rsidTr="00CD158E">
        <w:tc>
          <w:tcPr>
            <w:tcW w:w="1705" w:type="dxa"/>
          </w:tcPr>
          <w:p w14:paraId="6E52CCA0" w14:textId="77777777" w:rsidR="00161F3F" w:rsidRDefault="00161F3F" w:rsidP="00CD158E">
            <w:pPr>
              <w:contextualSpacing/>
            </w:pPr>
            <w:r>
              <w:t>Writing</w:t>
            </w:r>
          </w:p>
        </w:tc>
        <w:tc>
          <w:tcPr>
            <w:tcW w:w="4590" w:type="dxa"/>
          </w:tcPr>
          <w:p w14:paraId="7980FBF3" w14:textId="77777777" w:rsidR="00161F3F" w:rsidRPr="004442B3" w:rsidRDefault="00161F3F" w:rsidP="00CD158E">
            <w:pPr>
              <w:pStyle w:val="NormalWeb"/>
              <w:spacing w:before="0" w:beforeAutospacing="0" w:after="0" w:afterAutospacing="0"/>
              <w:contextualSpacing/>
              <w:rPr>
                <w:sz w:val="20"/>
                <w:szCs w:val="20"/>
              </w:rPr>
            </w:pPr>
            <w:r w:rsidRPr="004442B3">
              <w:rPr>
                <w:b/>
                <w:bCs/>
                <w:sz w:val="20"/>
                <w:szCs w:val="20"/>
              </w:rPr>
              <w:t xml:space="preserve">ELAGSE4W3: </w:t>
            </w:r>
            <w:r w:rsidRPr="004442B3">
              <w:rPr>
                <w:sz w:val="20"/>
                <w:szCs w:val="20"/>
              </w:rPr>
              <w:t xml:space="preserve">Write narratives to develop real or imagined experiences or events using effective technique, descriptive details, and clear event sequences. </w:t>
            </w:r>
          </w:p>
          <w:p w14:paraId="644E93C9" w14:textId="77777777" w:rsidR="00161F3F" w:rsidRPr="004442B3" w:rsidRDefault="00161F3F" w:rsidP="00CD158E">
            <w:pPr>
              <w:pStyle w:val="NormalWeb"/>
              <w:spacing w:before="0" w:beforeAutospacing="0" w:after="0" w:afterAutospacing="0"/>
              <w:contextualSpacing/>
              <w:rPr>
                <w:sz w:val="20"/>
                <w:szCs w:val="20"/>
              </w:rPr>
            </w:pPr>
            <w:r w:rsidRPr="004442B3">
              <w:rPr>
                <w:b/>
                <w:bCs/>
                <w:sz w:val="20"/>
                <w:szCs w:val="20"/>
              </w:rPr>
              <w:t xml:space="preserve">SPAL- ELAGSE4SL5: </w:t>
            </w:r>
            <w:r w:rsidRPr="004442B3">
              <w:rPr>
                <w:sz w:val="20"/>
                <w:szCs w:val="20"/>
              </w:rPr>
              <w:t xml:space="preserve">Add audio recordings and visual displays to presentations when appropriate to enhance the development of main ideas or themes. </w:t>
            </w:r>
          </w:p>
        </w:tc>
        <w:tc>
          <w:tcPr>
            <w:tcW w:w="4590" w:type="dxa"/>
          </w:tcPr>
          <w:p w14:paraId="35885F43" w14:textId="77777777" w:rsidR="00161F3F" w:rsidRPr="00D85159" w:rsidRDefault="00161F3F" w:rsidP="00CD158E">
            <w:pPr>
              <w:contextualSpacing/>
              <w:rPr>
                <w:sz w:val="20"/>
                <w:szCs w:val="20"/>
              </w:rPr>
            </w:pPr>
            <w:r w:rsidRPr="00D85159">
              <w:rPr>
                <w:sz w:val="20"/>
                <w:szCs w:val="20"/>
              </w:rPr>
              <w:t>-Students create their narratives.</w:t>
            </w:r>
          </w:p>
          <w:p w14:paraId="4BBB4DA1" w14:textId="77777777" w:rsidR="00161F3F" w:rsidRPr="00D85159" w:rsidRDefault="00161F3F" w:rsidP="00CD158E">
            <w:pPr>
              <w:contextualSpacing/>
              <w:rPr>
                <w:sz w:val="20"/>
                <w:szCs w:val="20"/>
              </w:rPr>
            </w:pPr>
            <w:r w:rsidRPr="00D85159">
              <w:rPr>
                <w:sz w:val="20"/>
                <w:szCs w:val="20"/>
              </w:rPr>
              <w:t>-Students create an illustration and record their narratives in Seesaw.</w:t>
            </w:r>
          </w:p>
          <w:p w14:paraId="6B9DED7B" w14:textId="77777777" w:rsidR="00161F3F" w:rsidRPr="00D85159" w:rsidRDefault="00161F3F" w:rsidP="00CD158E">
            <w:pPr>
              <w:contextualSpacing/>
              <w:rPr>
                <w:sz w:val="20"/>
                <w:szCs w:val="20"/>
              </w:rPr>
            </w:pPr>
            <w:r w:rsidRPr="00D85159">
              <w:rPr>
                <w:sz w:val="20"/>
                <w:szCs w:val="20"/>
              </w:rPr>
              <w:t>-Create a QR Code for students to share their stories in the hall &amp; media center for a wider audience.</w:t>
            </w:r>
          </w:p>
        </w:tc>
      </w:tr>
      <w:tr w:rsidR="00161F3F" w14:paraId="6265DE73" w14:textId="77777777" w:rsidTr="00CD158E">
        <w:tc>
          <w:tcPr>
            <w:tcW w:w="1705" w:type="dxa"/>
          </w:tcPr>
          <w:p w14:paraId="07B55A5C" w14:textId="77777777" w:rsidR="00161F3F" w:rsidRDefault="00161F3F" w:rsidP="00CD158E">
            <w:pPr>
              <w:contextualSpacing/>
            </w:pPr>
            <w:r>
              <w:t>Social Studies</w:t>
            </w:r>
          </w:p>
        </w:tc>
        <w:tc>
          <w:tcPr>
            <w:tcW w:w="4590" w:type="dxa"/>
          </w:tcPr>
          <w:p w14:paraId="6A8C3806" w14:textId="77777777" w:rsidR="00161F3F" w:rsidRPr="004442B3" w:rsidRDefault="00161F3F" w:rsidP="00161F3F">
            <w:pPr>
              <w:pStyle w:val="NormalWeb"/>
              <w:spacing w:before="0" w:beforeAutospacing="0" w:after="0" w:afterAutospacing="0"/>
              <w:contextualSpacing/>
              <w:rPr>
                <w:sz w:val="20"/>
                <w:szCs w:val="20"/>
              </w:rPr>
            </w:pPr>
            <w:r w:rsidRPr="004442B3">
              <w:rPr>
                <w:b/>
                <w:bCs/>
                <w:sz w:val="20"/>
                <w:szCs w:val="20"/>
              </w:rPr>
              <w:t xml:space="preserve">SS5E2 Describe the functions of four major sectors in the U. S. economy. </w:t>
            </w:r>
          </w:p>
          <w:p w14:paraId="204E1E51" w14:textId="77777777" w:rsidR="00161F3F" w:rsidRPr="004442B3" w:rsidRDefault="00161F3F" w:rsidP="00161F3F">
            <w:pPr>
              <w:pStyle w:val="NormalWeb"/>
              <w:numPr>
                <w:ilvl w:val="0"/>
                <w:numId w:val="4"/>
              </w:numPr>
              <w:spacing w:before="0" w:beforeAutospacing="0" w:after="0" w:afterAutospacing="0"/>
              <w:ind w:left="0"/>
              <w:contextualSpacing/>
              <w:rPr>
                <w:sz w:val="20"/>
                <w:szCs w:val="20"/>
              </w:rPr>
            </w:pPr>
            <w:r w:rsidRPr="004442B3">
              <w:rPr>
                <w:sz w:val="20"/>
                <w:szCs w:val="20"/>
              </w:rPr>
              <w:t xml:space="preserve">Describe the household function in providing resources and consuming goods and services. </w:t>
            </w:r>
          </w:p>
          <w:p w14:paraId="6FEDBE9F" w14:textId="77777777" w:rsidR="00161F3F" w:rsidRPr="004442B3" w:rsidRDefault="00161F3F" w:rsidP="00161F3F">
            <w:pPr>
              <w:pStyle w:val="NormalWeb"/>
              <w:numPr>
                <w:ilvl w:val="0"/>
                <w:numId w:val="4"/>
              </w:numPr>
              <w:rPr>
                <w:sz w:val="20"/>
                <w:szCs w:val="20"/>
              </w:rPr>
            </w:pPr>
            <w:r w:rsidRPr="004442B3">
              <w:rPr>
                <w:sz w:val="20"/>
                <w:szCs w:val="20"/>
              </w:rPr>
              <w:t xml:space="preserve">Describe the private business function in producing goods and services. </w:t>
            </w:r>
          </w:p>
          <w:p w14:paraId="0EB6D89E" w14:textId="77777777" w:rsidR="00161F3F" w:rsidRPr="004442B3" w:rsidRDefault="00161F3F" w:rsidP="00161F3F">
            <w:pPr>
              <w:pStyle w:val="NormalWeb"/>
              <w:numPr>
                <w:ilvl w:val="0"/>
                <w:numId w:val="4"/>
              </w:numPr>
              <w:rPr>
                <w:sz w:val="20"/>
                <w:szCs w:val="20"/>
              </w:rPr>
            </w:pPr>
            <w:r w:rsidRPr="004442B3">
              <w:rPr>
                <w:sz w:val="20"/>
                <w:szCs w:val="20"/>
              </w:rPr>
              <w:t xml:space="preserve">Describe the bank function in providing checking accounts, savings accounts, and loans. </w:t>
            </w:r>
          </w:p>
          <w:p w14:paraId="26F73C80" w14:textId="77777777" w:rsidR="00161F3F" w:rsidRDefault="00161F3F" w:rsidP="00161F3F">
            <w:pPr>
              <w:contextualSpacing/>
              <w:rPr>
                <w:sz w:val="20"/>
                <w:szCs w:val="20"/>
              </w:rPr>
            </w:pPr>
            <w:r w:rsidRPr="004442B3">
              <w:rPr>
                <w:sz w:val="20"/>
                <w:szCs w:val="20"/>
              </w:rPr>
              <w:t xml:space="preserve">Describe the government function in taxation and providing certain public goods and </w:t>
            </w:r>
            <w:r>
              <w:rPr>
                <w:sz w:val="20"/>
                <w:szCs w:val="20"/>
              </w:rPr>
              <w:t>p</w:t>
            </w:r>
            <w:r w:rsidRPr="004442B3">
              <w:rPr>
                <w:sz w:val="20"/>
                <w:szCs w:val="20"/>
              </w:rPr>
              <w:t xml:space="preserve">ublic services. </w:t>
            </w:r>
            <w:r w:rsidRPr="00161F3F">
              <w:rPr>
                <w:sz w:val="20"/>
                <w:szCs w:val="20"/>
              </w:rPr>
              <w:t xml:space="preserve"> </w:t>
            </w:r>
          </w:p>
          <w:p w14:paraId="1888141A" w14:textId="77777777" w:rsidR="00F67736" w:rsidRDefault="00F67736" w:rsidP="00161F3F">
            <w:pPr>
              <w:contextualSpacing/>
              <w:rPr>
                <w:sz w:val="20"/>
                <w:szCs w:val="20"/>
              </w:rPr>
            </w:pPr>
          </w:p>
          <w:p w14:paraId="440EB3BF" w14:textId="75D8C846" w:rsidR="00F67736" w:rsidRPr="004442B3" w:rsidRDefault="00F67736" w:rsidP="00161F3F">
            <w:pPr>
              <w:contextualSpacing/>
              <w:rPr>
                <w:sz w:val="20"/>
                <w:szCs w:val="20"/>
              </w:rPr>
            </w:pPr>
          </w:p>
        </w:tc>
        <w:tc>
          <w:tcPr>
            <w:tcW w:w="4590" w:type="dxa"/>
          </w:tcPr>
          <w:p w14:paraId="03126F4C" w14:textId="6EF37968" w:rsidR="00161F3F" w:rsidRPr="005E1CBF" w:rsidRDefault="00161F3F" w:rsidP="00CD158E">
            <w:pPr>
              <w:contextualSpacing/>
              <w:rPr>
                <w:sz w:val="20"/>
                <w:szCs w:val="20"/>
              </w:rPr>
            </w:pPr>
            <w:r w:rsidRPr="005E1CBF">
              <w:rPr>
                <w:sz w:val="20"/>
                <w:szCs w:val="20"/>
              </w:rPr>
              <w:t xml:space="preserve">-Students can go on a </w:t>
            </w:r>
            <w:hyperlink r:id="rId5" w:history="1">
              <w:r w:rsidRPr="00F67736">
                <w:rPr>
                  <w:rStyle w:val="Hyperlink"/>
                  <w:sz w:val="20"/>
                  <w:szCs w:val="20"/>
                </w:rPr>
                <w:t>webquest</w:t>
              </w:r>
            </w:hyperlink>
            <w:r w:rsidRPr="005E1CBF">
              <w:rPr>
                <w:sz w:val="20"/>
                <w:szCs w:val="20"/>
              </w:rPr>
              <w:t xml:space="preserve">/ station rotation </w:t>
            </w:r>
            <w:r>
              <w:rPr>
                <w:sz w:val="20"/>
                <w:szCs w:val="20"/>
              </w:rPr>
              <w:t xml:space="preserve">to learn about the </w:t>
            </w:r>
            <w:hyperlink r:id="rId6" w:history="1">
              <w:r w:rsidRPr="00FA1C02">
                <w:rPr>
                  <w:rStyle w:val="Hyperlink"/>
                  <w:sz w:val="20"/>
                  <w:szCs w:val="20"/>
                </w:rPr>
                <w:t>Civil War concepts</w:t>
              </w:r>
            </w:hyperlink>
            <w:bookmarkStart w:id="0" w:name="_GoBack"/>
            <w:bookmarkEnd w:id="0"/>
            <w:r>
              <w:rPr>
                <w:sz w:val="20"/>
                <w:szCs w:val="20"/>
              </w:rPr>
              <w:t xml:space="preserve"> </w:t>
            </w:r>
            <w:r w:rsidRPr="005E1CBF">
              <w:rPr>
                <w:sz w:val="20"/>
                <w:szCs w:val="20"/>
              </w:rPr>
              <w:t>(</w:t>
            </w:r>
            <w:r>
              <w:rPr>
                <w:sz w:val="20"/>
                <w:szCs w:val="20"/>
              </w:rPr>
              <w:t xml:space="preserve">Great </w:t>
            </w:r>
            <w:r w:rsidRPr="005E1CBF">
              <w:rPr>
                <w:sz w:val="20"/>
                <w:szCs w:val="20"/>
              </w:rPr>
              <w:t>Media Center collaboration!)</w:t>
            </w:r>
          </w:p>
          <w:p w14:paraId="754476F8" w14:textId="77777777" w:rsidR="00161F3F" w:rsidRPr="005E1CBF" w:rsidRDefault="00161F3F" w:rsidP="00CD158E">
            <w:pPr>
              <w:contextualSpacing/>
              <w:rPr>
                <w:sz w:val="20"/>
                <w:szCs w:val="20"/>
              </w:rPr>
            </w:pPr>
            <w:r w:rsidRPr="005E1CBF">
              <w:rPr>
                <w:sz w:val="20"/>
                <w:szCs w:val="20"/>
              </w:rPr>
              <w:t xml:space="preserve">-Students select a </w:t>
            </w:r>
            <w:r>
              <w:rPr>
                <w:sz w:val="20"/>
                <w:szCs w:val="20"/>
              </w:rPr>
              <w:t>battle</w:t>
            </w:r>
            <w:r w:rsidRPr="005E1CBF">
              <w:rPr>
                <w:sz w:val="20"/>
                <w:szCs w:val="20"/>
              </w:rPr>
              <w:t xml:space="preserve"> to become an expert on, then complete a news article </w:t>
            </w:r>
            <w:r>
              <w:rPr>
                <w:sz w:val="20"/>
                <w:szCs w:val="20"/>
              </w:rPr>
              <w:t>acting like a reporter</w:t>
            </w:r>
            <w:r w:rsidRPr="005E1CBF">
              <w:rPr>
                <w:sz w:val="20"/>
                <w:szCs w:val="20"/>
              </w:rPr>
              <w:t>, highlighting key elements</w:t>
            </w:r>
            <w:r>
              <w:rPr>
                <w:sz w:val="20"/>
                <w:szCs w:val="20"/>
              </w:rPr>
              <w:t xml:space="preserve"> of their battle</w:t>
            </w:r>
            <w:r w:rsidRPr="005E1CBF">
              <w:rPr>
                <w:sz w:val="20"/>
                <w:szCs w:val="20"/>
              </w:rPr>
              <w:t xml:space="preserve">. </w:t>
            </w:r>
            <w:r>
              <w:rPr>
                <w:sz w:val="20"/>
                <w:szCs w:val="20"/>
              </w:rPr>
              <w:t>(Record in Seesaw)</w:t>
            </w:r>
          </w:p>
          <w:p w14:paraId="5E95096C" w14:textId="69D75171" w:rsidR="00161F3F" w:rsidRDefault="00161F3F" w:rsidP="00CD158E">
            <w:pPr>
              <w:contextualSpacing/>
              <w:rPr>
                <w:sz w:val="20"/>
                <w:szCs w:val="20"/>
              </w:rPr>
            </w:pPr>
            <w:r w:rsidRPr="005E1CBF">
              <w:rPr>
                <w:sz w:val="20"/>
                <w:szCs w:val="20"/>
              </w:rPr>
              <w:t>- Students complete a journal from the perspective of one of th</w:t>
            </w:r>
            <w:r>
              <w:rPr>
                <w:sz w:val="20"/>
                <w:szCs w:val="20"/>
              </w:rPr>
              <w:t>e key</w:t>
            </w:r>
            <w:r w:rsidRPr="005E1CBF">
              <w:rPr>
                <w:sz w:val="20"/>
                <w:szCs w:val="20"/>
              </w:rPr>
              <w:t xml:space="preserve"> people</w:t>
            </w:r>
            <w:r>
              <w:rPr>
                <w:sz w:val="20"/>
                <w:szCs w:val="20"/>
              </w:rPr>
              <w:t>. (</w:t>
            </w:r>
            <w:r w:rsidRPr="005E1CBF">
              <w:rPr>
                <w:sz w:val="20"/>
                <w:szCs w:val="20"/>
              </w:rPr>
              <w:t xml:space="preserve">Create a class book </w:t>
            </w:r>
            <w:r>
              <w:rPr>
                <w:sz w:val="20"/>
                <w:szCs w:val="20"/>
              </w:rPr>
              <w:t xml:space="preserve">of the journal entries </w:t>
            </w:r>
            <w:r w:rsidRPr="005E1CBF">
              <w:rPr>
                <w:sz w:val="20"/>
                <w:szCs w:val="20"/>
              </w:rPr>
              <w:t xml:space="preserve">to put in the media center to </w:t>
            </w:r>
            <w:r>
              <w:rPr>
                <w:sz w:val="20"/>
                <w:szCs w:val="20"/>
              </w:rPr>
              <w:t>s</w:t>
            </w:r>
            <w:r w:rsidRPr="005E1CBF">
              <w:rPr>
                <w:sz w:val="20"/>
                <w:szCs w:val="20"/>
              </w:rPr>
              <w:t>hare with a wider audience OR</w:t>
            </w:r>
            <w:r>
              <w:rPr>
                <w:sz w:val="20"/>
                <w:szCs w:val="20"/>
              </w:rPr>
              <w:t xml:space="preserve"> </w:t>
            </w:r>
            <w:hyperlink r:id="rId7" w:history="1">
              <w:r w:rsidRPr="00C14741">
                <w:rPr>
                  <w:rStyle w:val="Hyperlink"/>
                  <w:sz w:val="20"/>
                  <w:szCs w:val="20"/>
                </w:rPr>
                <w:t>upload images related to entries</w:t>
              </w:r>
            </w:hyperlink>
            <w:r>
              <w:rPr>
                <w:sz w:val="20"/>
                <w:szCs w:val="20"/>
              </w:rPr>
              <w:t xml:space="preserve"> </w:t>
            </w:r>
            <w:r w:rsidRPr="005E1CBF">
              <w:rPr>
                <w:sz w:val="20"/>
                <w:szCs w:val="20"/>
              </w:rPr>
              <w:t xml:space="preserve">to Seesaw and record their journal entries. </w:t>
            </w:r>
          </w:p>
          <w:p w14:paraId="1697526C" w14:textId="77777777" w:rsidR="00161F3F" w:rsidRPr="005E1CBF" w:rsidRDefault="00161F3F" w:rsidP="00CD158E">
            <w:pPr>
              <w:contextualSpacing/>
              <w:rPr>
                <w:sz w:val="20"/>
                <w:szCs w:val="20"/>
              </w:rPr>
            </w:pPr>
            <w:r>
              <w:rPr>
                <w:sz w:val="20"/>
                <w:szCs w:val="20"/>
              </w:rPr>
              <w:t>-</w:t>
            </w:r>
            <w:r w:rsidRPr="005E1CBF">
              <w:rPr>
                <w:sz w:val="20"/>
                <w:szCs w:val="20"/>
              </w:rPr>
              <w:t xml:space="preserve">Then create a QR code to share in the hallway and media center, to share with a wider audience. </w:t>
            </w:r>
          </w:p>
          <w:p w14:paraId="4641B913" w14:textId="77777777" w:rsidR="00161F3F" w:rsidRDefault="00161F3F" w:rsidP="00CD158E">
            <w:pPr>
              <w:contextualSpacing/>
            </w:pPr>
          </w:p>
        </w:tc>
      </w:tr>
      <w:tr w:rsidR="00161F3F" w:rsidRPr="00972139" w14:paraId="2C6941EE" w14:textId="77777777" w:rsidTr="00CD158E">
        <w:tc>
          <w:tcPr>
            <w:tcW w:w="1705" w:type="dxa"/>
          </w:tcPr>
          <w:p w14:paraId="7913C5BB" w14:textId="77777777" w:rsidR="00161F3F" w:rsidRDefault="00161F3F" w:rsidP="00CD158E">
            <w:pPr>
              <w:contextualSpacing/>
            </w:pPr>
            <w:r>
              <w:t>Science</w:t>
            </w:r>
          </w:p>
        </w:tc>
        <w:tc>
          <w:tcPr>
            <w:tcW w:w="4590" w:type="dxa"/>
          </w:tcPr>
          <w:p w14:paraId="06957C9D" w14:textId="77777777" w:rsidR="00161F3F" w:rsidRPr="004442B3" w:rsidRDefault="00161F3F" w:rsidP="00CD158E">
            <w:pPr>
              <w:pStyle w:val="NormalWeb"/>
              <w:spacing w:before="0" w:beforeAutospacing="0" w:after="0" w:afterAutospacing="0"/>
              <w:contextualSpacing/>
              <w:rPr>
                <w:sz w:val="20"/>
                <w:szCs w:val="20"/>
              </w:rPr>
            </w:pPr>
            <w:r w:rsidRPr="004442B3">
              <w:rPr>
                <w:b/>
                <w:bCs/>
                <w:sz w:val="20"/>
                <w:szCs w:val="20"/>
              </w:rPr>
              <w:t xml:space="preserve">S4P2. Obtain, evaluate, and communicate information about how sound is produced and changed and how sound and/or light can be used to communicate. </w:t>
            </w:r>
          </w:p>
          <w:p w14:paraId="2FDA593F" w14:textId="77777777" w:rsidR="00161F3F" w:rsidRPr="004442B3" w:rsidRDefault="00161F3F" w:rsidP="00CD158E">
            <w:pPr>
              <w:pStyle w:val="NormalWeb"/>
              <w:numPr>
                <w:ilvl w:val="0"/>
                <w:numId w:val="3"/>
              </w:numPr>
              <w:spacing w:before="0" w:beforeAutospacing="0" w:after="0" w:afterAutospacing="0"/>
              <w:contextualSpacing/>
              <w:rPr>
                <w:sz w:val="20"/>
                <w:szCs w:val="20"/>
              </w:rPr>
            </w:pPr>
            <w:r w:rsidRPr="004442B3">
              <w:rPr>
                <w:sz w:val="20"/>
                <w:szCs w:val="20"/>
              </w:rPr>
              <w:t xml:space="preserve">Plan and carry out an investigation utilizing everyday objects to produce sound and predict the effects of changing the strength or speed of vibrations. </w:t>
            </w:r>
          </w:p>
          <w:p w14:paraId="669E80EE" w14:textId="77777777" w:rsidR="00161F3F" w:rsidRPr="004442B3" w:rsidRDefault="00161F3F" w:rsidP="00CD158E">
            <w:pPr>
              <w:pStyle w:val="NormalWeb"/>
              <w:numPr>
                <w:ilvl w:val="0"/>
                <w:numId w:val="3"/>
              </w:numPr>
              <w:spacing w:before="0" w:beforeAutospacing="0" w:after="0" w:afterAutospacing="0"/>
              <w:contextualSpacing/>
              <w:rPr>
                <w:sz w:val="20"/>
                <w:szCs w:val="20"/>
              </w:rPr>
            </w:pPr>
            <w:r w:rsidRPr="004442B3">
              <w:rPr>
                <w:sz w:val="20"/>
                <w:szCs w:val="20"/>
              </w:rPr>
              <w:t xml:space="preserve">Design and construct a device to communicate across a distance using light and/or sound. </w:t>
            </w:r>
          </w:p>
          <w:p w14:paraId="69C50965" w14:textId="77777777" w:rsidR="00161F3F" w:rsidRPr="004442B3" w:rsidRDefault="00161F3F" w:rsidP="00CD158E">
            <w:pPr>
              <w:pStyle w:val="NormalWeb"/>
              <w:spacing w:before="0" w:beforeAutospacing="0" w:after="0" w:afterAutospacing="0"/>
              <w:contextualSpacing/>
              <w:rPr>
                <w:sz w:val="20"/>
                <w:szCs w:val="20"/>
              </w:rPr>
            </w:pPr>
          </w:p>
        </w:tc>
        <w:tc>
          <w:tcPr>
            <w:tcW w:w="4590" w:type="dxa"/>
          </w:tcPr>
          <w:p w14:paraId="470646DA" w14:textId="3B68EB35" w:rsidR="00161F3F" w:rsidRDefault="00161F3F" w:rsidP="00CD158E">
            <w:pPr>
              <w:contextualSpacing/>
              <w:rPr>
                <w:sz w:val="20"/>
                <w:szCs w:val="20"/>
              </w:rPr>
            </w:pPr>
            <w:r w:rsidRPr="00972139">
              <w:rPr>
                <w:sz w:val="20"/>
                <w:szCs w:val="20"/>
              </w:rPr>
              <w:t>-Students</w:t>
            </w:r>
            <w:r>
              <w:rPr>
                <w:sz w:val="20"/>
                <w:szCs w:val="20"/>
              </w:rPr>
              <w:t xml:space="preserve"> learn about </w:t>
            </w:r>
            <w:hyperlink r:id="rId8" w:history="1">
              <w:r w:rsidRPr="00F67736">
                <w:rPr>
                  <w:rStyle w:val="Hyperlink"/>
                  <w:sz w:val="20"/>
                  <w:szCs w:val="20"/>
                </w:rPr>
                <w:t>sound</w:t>
              </w:r>
            </w:hyperlink>
            <w:r>
              <w:rPr>
                <w:sz w:val="20"/>
                <w:szCs w:val="20"/>
              </w:rPr>
              <w:t xml:space="preserve"> through webquest and hands-on investigation. (STEM Lab/ Classroom Activities)</w:t>
            </w:r>
          </w:p>
          <w:p w14:paraId="56D8E6E5" w14:textId="77777777" w:rsidR="00161F3F" w:rsidRDefault="00161F3F" w:rsidP="00CD158E">
            <w:pPr>
              <w:contextualSpacing/>
              <w:rPr>
                <w:sz w:val="20"/>
                <w:szCs w:val="20"/>
              </w:rPr>
            </w:pPr>
            <w:r>
              <w:rPr>
                <w:sz w:val="20"/>
                <w:szCs w:val="20"/>
              </w:rPr>
              <w:t>-Students create instruments to exemplify what they learned</w:t>
            </w:r>
          </w:p>
          <w:p w14:paraId="5A1EC6E4" w14:textId="0048D5E1" w:rsidR="00161F3F" w:rsidRDefault="00161F3F" w:rsidP="00CD158E">
            <w:pPr>
              <w:contextualSpacing/>
              <w:rPr>
                <w:sz w:val="20"/>
                <w:szCs w:val="20"/>
              </w:rPr>
            </w:pPr>
            <w:r>
              <w:rPr>
                <w:sz w:val="20"/>
                <w:szCs w:val="20"/>
              </w:rPr>
              <w:t xml:space="preserve">-Students create videos sharing the concepts learned (perhaps inspired by </w:t>
            </w:r>
            <w:hyperlink r:id="rId9" w:history="1">
              <w:r w:rsidRPr="00F67736">
                <w:rPr>
                  <w:rStyle w:val="Hyperlink"/>
                  <w:sz w:val="20"/>
                  <w:szCs w:val="20"/>
                </w:rPr>
                <w:t>Lucas the Spider’s music video</w:t>
              </w:r>
            </w:hyperlink>
            <w:r>
              <w:rPr>
                <w:sz w:val="20"/>
                <w:szCs w:val="20"/>
              </w:rPr>
              <w:t>)</w:t>
            </w:r>
          </w:p>
          <w:p w14:paraId="5D79B54B" w14:textId="77777777" w:rsidR="00B400FE" w:rsidRDefault="00161F3F" w:rsidP="00CD158E">
            <w:pPr>
              <w:contextualSpacing/>
              <w:rPr>
                <w:sz w:val="20"/>
                <w:szCs w:val="20"/>
              </w:rPr>
            </w:pPr>
            <w:r>
              <w:rPr>
                <w:sz w:val="20"/>
                <w:szCs w:val="20"/>
              </w:rPr>
              <w:t xml:space="preserve">-They can upload to Seesaw, create a QR code, and share in the hallway and media center, to share with a wider audience. </w:t>
            </w:r>
          </w:p>
          <w:p w14:paraId="69C101A7" w14:textId="274B3A7A" w:rsidR="00F67736" w:rsidRPr="00972139" w:rsidRDefault="00B400FE" w:rsidP="00CD158E">
            <w:pPr>
              <w:contextualSpacing/>
              <w:rPr>
                <w:sz w:val="20"/>
                <w:szCs w:val="20"/>
              </w:rPr>
            </w:pPr>
            <w:r>
              <w:rPr>
                <w:sz w:val="20"/>
                <w:szCs w:val="20"/>
              </w:rPr>
              <w:t xml:space="preserve"> Also: </w:t>
            </w:r>
            <w:hyperlink r:id="rId10" w:history="1">
              <w:r w:rsidR="00F67736" w:rsidRPr="00F67736">
                <w:rPr>
                  <w:rStyle w:val="Hyperlink"/>
                  <w:sz w:val="20"/>
                  <w:szCs w:val="20"/>
                </w:rPr>
                <w:t>(Lucas the Spider-One Man Band)</w:t>
              </w:r>
            </w:hyperlink>
          </w:p>
        </w:tc>
      </w:tr>
      <w:tr w:rsidR="00161F3F" w:rsidRPr="00161F3F" w14:paraId="63093BCF" w14:textId="77777777" w:rsidTr="00CD158E">
        <w:tc>
          <w:tcPr>
            <w:tcW w:w="1705" w:type="dxa"/>
          </w:tcPr>
          <w:p w14:paraId="5D130E44" w14:textId="77777777" w:rsidR="00161F3F" w:rsidRDefault="00161F3F" w:rsidP="00CD158E">
            <w:pPr>
              <w:contextualSpacing/>
            </w:pPr>
            <w:r>
              <w:t>Math</w:t>
            </w:r>
          </w:p>
        </w:tc>
        <w:tc>
          <w:tcPr>
            <w:tcW w:w="4590" w:type="dxa"/>
          </w:tcPr>
          <w:p w14:paraId="3F17397E" w14:textId="77777777" w:rsidR="00161F3F" w:rsidRPr="004442B3" w:rsidRDefault="00161F3F" w:rsidP="00CD158E">
            <w:pPr>
              <w:pStyle w:val="NormalWeb"/>
              <w:spacing w:before="0" w:beforeAutospacing="0" w:after="0" w:afterAutospacing="0"/>
              <w:contextualSpacing/>
              <w:rPr>
                <w:sz w:val="20"/>
                <w:szCs w:val="20"/>
              </w:rPr>
            </w:pPr>
            <w:r w:rsidRPr="004442B3">
              <w:rPr>
                <w:b/>
                <w:bCs/>
                <w:sz w:val="20"/>
                <w:szCs w:val="20"/>
              </w:rPr>
              <w:t xml:space="preserve">MGSE4.MD.3 </w:t>
            </w:r>
            <w:r w:rsidRPr="004442B3">
              <w:rPr>
                <w:sz w:val="20"/>
                <w:szCs w:val="20"/>
              </w:rPr>
              <w:t xml:space="preserve">Apply the area and perimeter formulas for rectangles in real world and mathematical problems. For example, find the width of a rectangular room given the area of the flooring and the length, by viewing the area formula as a multiplication equation with an unknown factor. </w:t>
            </w:r>
          </w:p>
          <w:p w14:paraId="79057B19" w14:textId="77777777" w:rsidR="00161F3F" w:rsidRPr="004442B3" w:rsidRDefault="00161F3F" w:rsidP="00CD158E">
            <w:pPr>
              <w:contextualSpacing/>
              <w:rPr>
                <w:sz w:val="20"/>
                <w:szCs w:val="20"/>
              </w:rPr>
            </w:pPr>
          </w:p>
        </w:tc>
        <w:tc>
          <w:tcPr>
            <w:tcW w:w="4590" w:type="dxa"/>
          </w:tcPr>
          <w:p w14:paraId="6250769A" w14:textId="2AB54891" w:rsidR="00161F3F" w:rsidRDefault="00161F3F" w:rsidP="00CD158E">
            <w:pPr>
              <w:rPr>
                <w:sz w:val="20"/>
                <w:szCs w:val="20"/>
              </w:rPr>
            </w:pPr>
            <w:r>
              <w:rPr>
                <w:sz w:val="20"/>
                <w:szCs w:val="20"/>
              </w:rPr>
              <w:t>-</w:t>
            </w:r>
            <w:r w:rsidRPr="005E1CBF">
              <w:rPr>
                <w:sz w:val="20"/>
                <w:szCs w:val="20"/>
              </w:rPr>
              <w:t xml:space="preserve">Pose a problem to the class where they have to </w:t>
            </w:r>
            <w:hyperlink r:id="rId11" w:history="1">
              <w:r w:rsidRPr="006C6C6B">
                <w:rPr>
                  <w:rStyle w:val="Hyperlink"/>
                  <w:sz w:val="20"/>
                  <w:szCs w:val="20"/>
                </w:rPr>
                <w:t>re-design the classroom</w:t>
              </w:r>
            </w:hyperlink>
            <w:r w:rsidRPr="005E1CBF">
              <w:rPr>
                <w:sz w:val="20"/>
                <w:szCs w:val="20"/>
              </w:rPr>
              <w:t xml:space="preserve"> (or media center).  </w:t>
            </w:r>
          </w:p>
          <w:p w14:paraId="43E2C9FC" w14:textId="77777777" w:rsidR="00161F3F" w:rsidRDefault="00161F3F" w:rsidP="00CD158E">
            <w:pPr>
              <w:rPr>
                <w:sz w:val="20"/>
                <w:szCs w:val="20"/>
              </w:rPr>
            </w:pPr>
            <w:r>
              <w:rPr>
                <w:sz w:val="20"/>
                <w:szCs w:val="20"/>
              </w:rPr>
              <w:t>-</w:t>
            </w:r>
            <w:r w:rsidRPr="005E1CBF">
              <w:rPr>
                <w:sz w:val="20"/>
                <w:szCs w:val="20"/>
              </w:rPr>
              <w:t>As a class determine what has to be included in the final product</w:t>
            </w:r>
            <w:r>
              <w:rPr>
                <w:sz w:val="20"/>
                <w:szCs w:val="20"/>
              </w:rPr>
              <w:t xml:space="preserve"> (# of desks, shelving, etc.)</w:t>
            </w:r>
            <w:r w:rsidRPr="005E1CBF">
              <w:rPr>
                <w:sz w:val="20"/>
                <w:szCs w:val="20"/>
              </w:rPr>
              <w:t xml:space="preserve"> </w:t>
            </w:r>
          </w:p>
          <w:p w14:paraId="6E6BB2CB" w14:textId="77777777" w:rsidR="00161F3F" w:rsidRDefault="00161F3F" w:rsidP="00CD158E">
            <w:pPr>
              <w:rPr>
                <w:sz w:val="20"/>
                <w:szCs w:val="20"/>
              </w:rPr>
            </w:pPr>
            <w:r>
              <w:rPr>
                <w:sz w:val="20"/>
                <w:szCs w:val="20"/>
              </w:rPr>
              <w:t>-Students</w:t>
            </w:r>
            <w:r w:rsidRPr="005E1CBF">
              <w:rPr>
                <w:sz w:val="20"/>
                <w:szCs w:val="20"/>
              </w:rPr>
              <w:t xml:space="preserve"> have to measure the room, desks, etc. </w:t>
            </w:r>
          </w:p>
          <w:p w14:paraId="34B70551" w14:textId="77777777" w:rsidR="00161F3F" w:rsidRDefault="00161F3F" w:rsidP="00CD158E">
            <w:pPr>
              <w:rPr>
                <w:sz w:val="20"/>
                <w:szCs w:val="20"/>
              </w:rPr>
            </w:pPr>
            <w:r>
              <w:rPr>
                <w:sz w:val="20"/>
                <w:szCs w:val="20"/>
              </w:rPr>
              <w:t>-</w:t>
            </w:r>
            <w:r w:rsidRPr="005E1CBF">
              <w:rPr>
                <w:sz w:val="20"/>
                <w:szCs w:val="20"/>
              </w:rPr>
              <w:t xml:space="preserve">Give </w:t>
            </w:r>
            <w:r>
              <w:rPr>
                <w:sz w:val="20"/>
                <w:szCs w:val="20"/>
              </w:rPr>
              <w:t xml:space="preserve">students </w:t>
            </w:r>
            <w:r w:rsidRPr="005E1CBF">
              <w:rPr>
                <w:sz w:val="20"/>
                <w:szCs w:val="20"/>
              </w:rPr>
              <w:t xml:space="preserve">graph paper </w:t>
            </w:r>
            <w:r>
              <w:rPr>
                <w:sz w:val="20"/>
                <w:szCs w:val="20"/>
              </w:rPr>
              <w:t xml:space="preserve">to create their rooms. </w:t>
            </w:r>
          </w:p>
          <w:p w14:paraId="2E42CFD8" w14:textId="77777777" w:rsidR="00161F3F" w:rsidRDefault="00161F3F" w:rsidP="00CD158E">
            <w:pPr>
              <w:rPr>
                <w:sz w:val="20"/>
                <w:szCs w:val="20"/>
              </w:rPr>
            </w:pPr>
            <w:r w:rsidRPr="00161F3F">
              <w:rPr>
                <w:sz w:val="20"/>
                <w:szCs w:val="20"/>
              </w:rPr>
              <w:t xml:space="preserve">-Allow work in pairs, groups, or individually. </w:t>
            </w:r>
          </w:p>
          <w:p w14:paraId="43CCE98C" w14:textId="77777777" w:rsidR="006C6C6B" w:rsidRDefault="006C6C6B" w:rsidP="00CD158E">
            <w:pPr>
              <w:rPr>
                <w:sz w:val="20"/>
                <w:szCs w:val="20"/>
              </w:rPr>
            </w:pPr>
            <w:r>
              <w:rPr>
                <w:sz w:val="20"/>
                <w:szCs w:val="20"/>
              </w:rPr>
              <w:t>*They could also use</w:t>
            </w:r>
            <w:r w:rsidR="009B6890">
              <w:rPr>
                <w:sz w:val="20"/>
                <w:szCs w:val="20"/>
              </w:rPr>
              <w:t xml:space="preserve"> MS Excel or PPT to digitally </w:t>
            </w:r>
            <w:r w:rsidR="00E5239E">
              <w:rPr>
                <w:sz w:val="20"/>
                <w:szCs w:val="20"/>
              </w:rPr>
              <w:t xml:space="preserve">represent their information </w:t>
            </w:r>
          </w:p>
          <w:p w14:paraId="6C53B9BB" w14:textId="34A7F484" w:rsidR="00E5239E" w:rsidRPr="00161F3F" w:rsidRDefault="00E5239E" w:rsidP="00CD158E">
            <w:pPr>
              <w:rPr>
                <w:sz w:val="20"/>
                <w:szCs w:val="20"/>
              </w:rPr>
            </w:pPr>
            <w:r>
              <w:rPr>
                <w:sz w:val="20"/>
                <w:szCs w:val="20"/>
              </w:rPr>
              <w:t xml:space="preserve">Or use </w:t>
            </w:r>
            <w:hyperlink r:id="rId12" w:history="1">
              <w:r w:rsidRPr="00E5239E">
                <w:rPr>
                  <w:rStyle w:val="Hyperlink"/>
                  <w:sz w:val="20"/>
                  <w:szCs w:val="20"/>
                </w:rPr>
                <w:t>Digital Graph Paper</w:t>
              </w:r>
            </w:hyperlink>
            <w:r>
              <w:rPr>
                <w:sz w:val="20"/>
                <w:szCs w:val="20"/>
              </w:rPr>
              <w:t xml:space="preserve"> and print as a .pdf</w:t>
            </w:r>
          </w:p>
        </w:tc>
      </w:tr>
    </w:tbl>
    <w:p w14:paraId="1542F95D" w14:textId="77777777" w:rsidR="002549CE" w:rsidRPr="002549CE" w:rsidRDefault="002549CE" w:rsidP="00431EA0">
      <w:pPr>
        <w:rPr>
          <w:b/>
          <w:sz w:val="28"/>
          <w:szCs w:val="28"/>
        </w:rPr>
      </w:pPr>
    </w:p>
    <w:sectPr w:rsidR="002549CE" w:rsidRPr="002549CE" w:rsidSect="00161F3F">
      <w:pgSz w:w="12240" w:h="15840"/>
      <w:pgMar w:top="101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68B6"/>
    <w:multiLevelType w:val="multilevel"/>
    <w:tmpl w:val="9A9CF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9C13B6"/>
    <w:multiLevelType w:val="multilevel"/>
    <w:tmpl w:val="DABC0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B54459"/>
    <w:multiLevelType w:val="multilevel"/>
    <w:tmpl w:val="85C8DE9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7562E5"/>
    <w:multiLevelType w:val="multilevel"/>
    <w:tmpl w:val="83BAE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254B3B"/>
    <w:multiLevelType w:val="multilevel"/>
    <w:tmpl w:val="B5E2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8A"/>
    <w:rsid w:val="0002733E"/>
    <w:rsid w:val="00052C37"/>
    <w:rsid w:val="000656F8"/>
    <w:rsid w:val="000A4ACA"/>
    <w:rsid w:val="00130008"/>
    <w:rsid w:val="00135539"/>
    <w:rsid w:val="00161F3F"/>
    <w:rsid w:val="00170FFC"/>
    <w:rsid w:val="00203F5A"/>
    <w:rsid w:val="00207AA3"/>
    <w:rsid w:val="002549CE"/>
    <w:rsid w:val="0033552F"/>
    <w:rsid w:val="003F123B"/>
    <w:rsid w:val="00431EA0"/>
    <w:rsid w:val="004442B3"/>
    <w:rsid w:val="004838B9"/>
    <w:rsid w:val="004D13B8"/>
    <w:rsid w:val="0050540B"/>
    <w:rsid w:val="00532B65"/>
    <w:rsid w:val="00560A8A"/>
    <w:rsid w:val="00566E73"/>
    <w:rsid w:val="005E1CBF"/>
    <w:rsid w:val="005F1642"/>
    <w:rsid w:val="005F23A1"/>
    <w:rsid w:val="006104BF"/>
    <w:rsid w:val="006472DF"/>
    <w:rsid w:val="00693C91"/>
    <w:rsid w:val="006C6C6B"/>
    <w:rsid w:val="006E26C0"/>
    <w:rsid w:val="006E6DE1"/>
    <w:rsid w:val="006F0542"/>
    <w:rsid w:val="00726C81"/>
    <w:rsid w:val="007372B3"/>
    <w:rsid w:val="007647EE"/>
    <w:rsid w:val="00785902"/>
    <w:rsid w:val="0081572D"/>
    <w:rsid w:val="009419EA"/>
    <w:rsid w:val="00972139"/>
    <w:rsid w:val="009B6890"/>
    <w:rsid w:val="009F6C5D"/>
    <w:rsid w:val="00A126BC"/>
    <w:rsid w:val="00A16873"/>
    <w:rsid w:val="00A273AF"/>
    <w:rsid w:val="00A75FF1"/>
    <w:rsid w:val="00AD29FC"/>
    <w:rsid w:val="00B040A0"/>
    <w:rsid w:val="00B318FE"/>
    <w:rsid w:val="00B400FE"/>
    <w:rsid w:val="00B60FBE"/>
    <w:rsid w:val="00B74A92"/>
    <w:rsid w:val="00C14741"/>
    <w:rsid w:val="00C1560A"/>
    <w:rsid w:val="00C21198"/>
    <w:rsid w:val="00C449E2"/>
    <w:rsid w:val="00C60BA0"/>
    <w:rsid w:val="00C84331"/>
    <w:rsid w:val="00C92030"/>
    <w:rsid w:val="00CF1137"/>
    <w:rsid w:val="00D017BE"/>
    <w:rsid w:val="00D06A70"/>
    <w:rsid w:val="00D50779"/>
    <w:rsid w:val="00D85159"/>
    <w:rsid w:val="00DB5511"/>
    <w:rsid w:val="00DF5C04"/>
    <w:rsid w:val="00E2268B"/>
    <w:rsid w:val="00E4515F"/>
    <w:rsid w:val="00E45916"/>
    <w:rsid w:val="00E5239E"/>
    <w:rsid w:val="00EE0B20"/>
    <w:rsid w:val="00F1310A"/>
    <w:rsid w:val="00F67736"/>
    <w:rsid w:val="00FA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AC8A"/>
  <w14:defaultImageDpi w14:val="32767"/>
  <w15:chartTrackingRefBased/>
  <w15:docId w15:val="{2F2D9BD7-4A31-9445-BFB1-789FA7B7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49CE"/>
    <w:pPr>
      <w:spacing w:before="100" w:beforeAutospacing="1" w:after="100" w:afterAutospacing="1"/>
    </w:pPr>
    <w:rPr>
      <w:rFonts w:eastAsia="Times New Roman"/>
    </w:rPr>
  </w:style>
  <w:style w:type="paragraph" w:customStyle="1" w:styleId="Default">
    <w:name w:val="Default"/>
    <w:rsid w:val="00DB5511"/>
    <w:pPr>
      <w:autoSpaceDE w:val="0"/>
      <w:autoSpaceDN w:val="0"/>
      <w:adjustRightInd w:val="0"/>
    </w:pPr>
    <w:rPr>
      <w:color w:val="000000"/>
    </w:rPr>
  </w:style>
  <w:style w:type="paragraph" w:styleId="ListParagraph">
    <w:name w:val="List Paragraph"/>
    <w:basedOn w:val="Normal"/>
    <w:uiPriority w:val="34"/>
    <w:qFormat/>
    <w:rsid w:val="00E2268B"/>
    <w:pPr>
      <w:ind w:left="720"/>
      <w:contextualSpacing/>
    </w:pPr>
  </w:style>
  <w:style w:type="character" w:styleId="Hyperlink">
    <w:name w:val="Hyperlink"/>
    <w:basedOn w:val="DefaultParagraphFont"/>
    <w:uiPriority w:val="99"/>
    <w:unhideWhenUsed/>
    <w:rsid w:val="00C14741"/>
    <w:rPr>
      <w:color w:val="0563C1" w:themeColor="hyperlink"/>
      <w:u w:val="single"/>
    </w:rPr>
  </w:style>
  <w:style w:type="character" w:styleId="UnresolvedMention">
    <w:name w:val="Unresolved Mention"/>
    <w:basedOn w:val="DefaultParagraphFont"/>
    <w:uiPriority w:val="99"/>
    <w:rsid w:val="00C14741"/>
    <w:rPr>
      <w:color w:val="605E5C"/>
      <w:shd w:val="clear" w:color="auto" w:fill="E1DFDD"/>
    </w:rPr>
  </w:style>
  <w:style w:type="character" w:styleId="FollowedHyperlink">
    <w:name w:val="FollowedHyperlink"/>
    <w:basedOn w:val="DefaultParagraphFont"/>
    <w:uiPriority w:val="99"/>
    <w:semiHidden/>
    <w:unhideWhenUsed/>
    <w:rsid w:val="00F677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200410">
      <w:bodyDiv w:val="1"/>
      <w:marLeft w:val="0"/>
      <w:marRight w:val="0"/>
      <w:marTop w:val="0"/>
      <w:marBottom w:val="0"/>
      <w:divBdr>
        <w:top w:val="none" w:sz="0" w:space="0" w:color="auto"/>
        <w:left w:val="none" w:sz="0" w:space="0" w:color="auto"/>
        <w:bottom w:val="none" w:sz="0" w:space="0" w:color="auto"/>
        <w:right w:val="none" w:sz="0" w:space="0" w:color="auto"/>
      </w:divBdr>
      <w:divsChild>
        <w:div w:id="1811902416">
          <w:marLeft w:val="0"/>
          <w:marRight w:val="0"/>
          <w:marTop w:val="0"/>
          <w:marBottom w:val="0"/>
          <w:divBdr>
            <w:top w:val="none" w:sz="0" w:space="0" w:color="auto"/>
            <w:left w:val="none" w:sz="0" w:space="0" w:color="auto"/>
            <w:bottom w:val="none" w:sz="0" w:space="0" w:color="auto"/>
            <w:right w:val="none" w:sz="0" w:space="0" w:color="auto"/>
          </w:divBdr>
          <w:divsChild>
            <w:div w:id="500244532">
              <w:marLeft w:val="0"/>
              <w:marRight w:val="0"/>
              <w:marTop w:val="0"/>
              <w:marBottom w:val="0"/>
              <w:divBdr>
                <w:top w:val="none" w:sz="0" w:space="0" w:color="auto"/>
                <w:left w:val="none" w:sz="0" w:space="0" w:color="auto"/>
                <w:bottom w:val="none" w:sz="0" w:space="0" w:color="auto"/>
                <w:right w:val="none" w:sz="0" w:space="0" w:color="auto"/>
              </w:divBdr>
              <w:divsChild>
                <w:div w:id="11648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452747">
      <w:bodyDiv w:val="1"/>
      <w:marLeft w:val="0"/>
      <w:marRight w:val="0"/>
      <w:marTop w:val="0"/>
      <w:marBottom w:val="0"/>
      <w:divBdr>
        <w:top w:val="none" w:sz="0" w:space="0" w:color="auto"/>
        <w:left w:val="none" w:sz="0" w:space="0" w:color="auto"/>
        <w:bottom w:val="none" w:sz="0" w:space="0" w:color="auto"/>
        <w:right w:val="none" w:sz="0" w:space="0" w:color="auto"/>
      </w:divBdr>
      <w:divsChild>
        <w:div w:id="1381324015">
          <w:marLeft w:val="0"/>
          <w:marRight w:val="0"/>
          <w:marTop w:val="0"/>
          <w:marBottom w:val="0"/>
          <w:divBdr>
            <w:top w:val="none" w:sz="0" w:space="0" w:color="auto"/>
            <w:left w:val="none" w:sz="0" w:space="0" w:color="auto"/>
            <w:bottom w:val="none" w:sz="0" w:space="0" w:color="auto"/>
            <w:right w:val="none" w:sz="0" w:space="0" w:color="auto"/>
          </w:divBdr>
          <w:divsChild>
            <w:div w:id="699941424">
              <w:marLeft w:val="0"/>
              <w:marRight w:val="0"/>
              <w:marTop w:val="0"/>
              <w:marBottom w:val="0"/>
              <w:divBdr>
                <w:top w:val="none" w:sz="0" w:space="0" w:color="auto"/>
                <w:left w:val="none" w:sz="0" w:space="0" w:color="auto"/>
                <w:bottom w:val="none" w:sz="0" w:space="0" w:color="auto"/>
                <w:right w:val="none" w:sz="0" w:space="0" w:color="auto"/>
              </w:divBdr>
              <w:divsChild>
                <w:div w:id="5732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4005">
      <w:bodyDiv w:val="1"/>
      <w:marLeft w:val="0"/>
      <w:marRight w:val="0"/>
      <w:marTop w:val="0"/>
      <w:marBottom w:val="0"/>
      <w:divBdr>
        <w:top w:val="none" w:sz="0" w:space="0" w:color="auto"/>
        <w:left w:val="none" w:sz="0" w:space="0" w:color="auto"/>
        <w:bottom w:val="none" w:sz="0" w:space="0" w:color="auto"/>
        <w:right w:val="none" w:sz="0" w:space="0" w:color="auto"/>
      </w:divBdr>
      <w:divsChild>
        <w:div w:id="149559067">
          <w:marLeft w:val="0"/>
          <w:marRight w:val="0"/>
          <w:marTop w:val="0"/>
          <w:marBottom w:val="0"/>
          <w:divBdr>
            <w:top w:val="none" w:sz="0" w:space="0" w:color="auto"/>
            <w:left w:val="none" w:sz="0" w:space="0" w:color="auto"/>
            <w:bottom w:val="none" w:sz="0" w:space="0" w:color="auto"/>
            <w:right w:val="none" w:sz="0" w:space="0" w:color="auto"/>
          </w:divBdr>
          <w:divsChild>
            <w:div w:id="222567633">
              <w:marLeft w:val="0"/>
              <w:marRight w:val="0"/>
              <w:marTop w:val="0"/>
              <w:marBottom w:val="0"/>
              <w:divBdr>
                <w:top w:val="none" w:sz="0" w:space="0" w:color="auto"/>
                <w:left w:val="none" w:sz="0" w:space="0" w:color="auto"/>
                <w:bottom w:val="none" w:sz="0" w:space="0" w:color="auto"/>
                <w:right w:val="none" w:sz="0" w:space="0" w:color="auto"/>
              </w:divBdr>
              <w:divsChild>
                <w:div w:id="19078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xplainthatstuff.com/sound.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chiegalstechtips.weebly.com/images-for-projects.html" TargetMode="External"/><Relationship Id="rId12" Type="http://schemas.openxmlformats.org/officeDocument/2006/relationships/hyperlink" Target="http://print-graph-paper.com/virtual-graph-pa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activesites.weebly.com/civil-war.html" TargetMode="External"/><Relationship Id="rId11" Type="http://schemas.openxmlformats.org/officeDocument/2006/relationships/hyperlink" Target="https://www.discoverdesign.org/challenges/redesign-your-classroom" TargetMode="External"/><Relationship Id="rId5" Type="http://schemas.openxmlformats.org/officeDocument/2006/relationships/hyperlink" Target="http://zunal.com/xsearch.php?key=civil+war&amp;GradeLevel=100&amp;Curriculum=100&amp;Page=1" TargetMode="External"/><Relationship Id="rId10" Type="http://schemas.openxmlformats.org/officeDocument/2006/relationships/hyperlink" Target="https://www.youtube.com/watch?v=d-guQ3Pki-0" TargetMode="External"/><Relationship Id="rId4" Type="http://schemas.openxmlformats.org/officeDocument/2006/relationships/webSettings" Target="webSettings.xml"/><Relationship Id="rId9" Type="http://schemas.openxmlformats.org/officeDocument/2006/relationships/hyperlink" Target="https://www.youtube.com/watch?v=lGEY8IulW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Susan</dc:creator>
  <cp:keywords/>
  <dc:description/>
  <cp:lastModifiedBy>Brandon, Susan</cp:lastModifiedBy>
  <cp:revision>15</cp:revision>
  <dcterms:created xsi:type="dcterms:W3CDTF">2019-01-04T00:43:00Z</dcterms:created>
  <dcterms:modified xsi:type="dcterms:W3CDTF">2019-01-04T01:55:00Z</dcterms:modified>
</cp:coreProperties>
</file>